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56" w:rsidRDefault="00975D56" w:rsidP="00975D56">
      <w:pPr>
        <w:pStyle w:val="211"/>
        <w:shd w:val="clear" w:color="auto" w:fill="auto"/>
        <w:ind w:left="1760" w:right="60"/>
        <w:jc w:val="left"/>
      </w:pPr>
      <w:bookmarkStart w:id="0" w:name="bookmark64"/>
      <w:bookmarkStart w:id="1" w:name="_GoBack"/>
      <w:bookmarkEnd w:id="1"/>
      <w:r>
        <w:rPr>
          <w:rStyle w:val="210"/>
        </w:rPr>
        <w:t>ПОЗАБОТЬСЯ О СВОЕМ СЕРДЦЕ!</w:t>
      </w:r>
      <w:r>
        <w:rPr>
          <w:rStyle w:val="212"/>
        </w:rPr>
        <w:t xml:space="preserve"> </w:t>
      </w:r>
      <w:r>
        <w:rPr>
          <w:rStyle w:val="210"/>
        </w:rPr>
        <w:t>ВРЕМЯ ПРИШЛО...</w:t>
      </w:r>
      <w:bookmarkEnd w:id="0"/>
    </w:p>
    <w:p w:rsidR="00975D56" w:rsidRDefault="00975D56" w:rsidP="00975D56">
      <w:pPr>
        <w:pStyle w:val="31"/>
        <w:shd w:val="clear" w:color="auto" w:fill="auto"/>
        <w:spacing w:after="0" w:line="274" w:lineRule="exact"/>
        <w:ind w:right="60"/>
      </w:pPr>
      <w:r>
        <w:t>Меры по улучшению здоровья сердца</w:t>
      </w:r>
    </w:p>
    <w:p w:rsidR="00975D56" w:rsidRDefault="00975D56" w:rsidP="00975D56">
      <w:pPr>
        <w:pStyle w:val="41"/>
        <w:shd w:val="clear" w:color="auto" w:fill="auto"/>
        <w:spacing w:before="0" w:line="274" w:lineRule="exact"/>
        <w:ind w:left="1760" w:right="60" w:firstLine="0"/>
        <w:jc w:val="left"/>
      </w:pPr>
      <w:r>
        <w:rPr>
          <w:rStyle w:val="420"/>
        </w:rPr>
        <w:t>• Не допускайте курения в доме.</w:t>
      </w:r>
      <w:r>
        <w:t xml:space="preserve"> Отказавшись от курения, Вы улучшите состояние своего здоровья и здоровья </w:t>
      </w:r>
      <w:proofErr w:type="gramStart"/>
      <w:r>
        <w:t>близких</w:t>
      </w:r>
      <w:proofErr w:type="gramEnd"/>
      <w:r>
        <w:t>. Установите правило: за каждую выкуренную сигарету курильщик выполняет дополнительную работу по дому.</w:t>
      </w:r>
    </w:p>
    <w:p w:rsidR="00975D56" w:rsidRDefault="00975D56" w:rsidP="00975D56">
      <w:pPr>
        <w:pStyle w:val="41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4" w:lineRule="exact"/>
        <w:ind w:left="800" w:right="480" w:hanging="320"/>
      </w:pPr>
      <w:r>
        <w:rPr>
          <w:rStyle w:val="420"/>
        </w:rPr>
        <w:t>Придерживайтесь принципов здорового питания.</w:t>
      </w:r>
      <w:r>
        <w:t xml:space="preserve"> Ваш рацион должен содержать овощи и фрукты. Избегайте жирной, жареной и высококалорийной пищи.</w:t>
      </w:r>
    </w:p>
    <w:p w:rsidR="00975D56" w:rsidRDefault="00975D56" w:rsidP="00975D56">
      <w:pPr>
        <w:pStyle w:val="41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4" w:lineRule="exact"/>
        <w:ind w:left="800" w:right="480" w:hanging="320"/>
      </w:pPr>
      <w:r>
        <w:rPr>
          <w:rStyle w:val="420"/>
        </w:rPr>
        <w:t>Поощряйте физическую активность.</w:t>
      </w:r>
      <w:r>
        <w:t xml:space="preserve"> Ограничивайте время, проводимое у телевизора и за компьютером. Организуйте семейные прогулки, походы и игры на свежем воздухе.</w:t>
      </w:r>
    </w:p>
    <w:p w:rsidR="00975D56" w:rsidRDefault="00975D56" w:rsidP="00975D56">
      <w:pPr>
        <w:pStyle w:val="41"/>
        <w:numPr>
          <w:ilvl w:val="0"/>
          <w:numId w:val="1"/>
        </w:numPr>
        <w:shd w:val="clear" w:color="auto" w:fill="auto"/>
        <w:tabs>
          <w:tab w:val="left" w:pos="826"/>
        </w:tabs>
        <w:spacing w:before="0" w:after="223" w:line="274" w:lineRule="exact"/>
        <w:ind w:left="800" w:right="480" w:hanging="320"/>
      </w:pPr>
      <w:r>
        <w:rPr>
          <w:rStyle w:val="420"/>
        </w:rPr>
        <w:t>Знайте свои цифры.</w:t>
      </w:r>
      <w:r>
        <w:t xml:space="preserve"> Посетите медицинское учреждение, например, Центр здоровья, где Вам измерят артериальное давление, определят уровень глюкозы и холестерина в крови, рассчитают индекс массы тела. Зная Ваш риск развития </w:t>
      </w:r>
      <w:proofErr w:type="gramStart"/>
      <w:r>
        <w:t>сердечно-сосудистых</w:t>
      </w:r>
      <w:proofErr w:type="gramEnd"/>
      <w:r>
        <w:t xml:space="preserve"> заболеваний, можно разработать конкретный план действий по улучшению здоровья сердца.</w:t>
      </w:r>
    </w:p>
    <w:p w:rsidR="00975D56" w:rsidRDefault="00975D56" w:rsidP="00975D56">
      <w:pPr>
        <w:pStyle w:val="31"/>
        <w:shd w:val="clear" w:color="auto" w:fill="auto"/>
        <w:spacing w:after="25" w:line="220" w:lineRule="exact"/>
        <w:ind w:left="40"/>
        <w:jc w:val="both"/>
      </w:pPr>
      <w:r>
        <w:t xml:space="preserve">Для того чтобы контролировать риск развития </w:t>
      </w:r>
      <w:proofErr w:type="gramStart"/>
      <w:r>
        <w:t>сердечно-сосудистых</w:t>
      </w:r>
      <w:proofErr w:type="gramEnd"/>
      <w:r>
        <w:t xml:space="preserve"> заболеваний необходимо:</w:t>
      </w:r>
    </w:p>
    <w:p w:rsidR="00975D56" w:rsidRDefault="00975D56" w:rsidP="00975D56">
      <w:pPr>
        <w:pStyle w:val="41"/>
        <w:numPr>
          <w:ilvl w:val="0"/>
          <w:numId w:val="1"/>
        </w:numPr>
        <w:shd w:val="clear" w:color="auto" w:fill="auto"/>
        <w:tabs>
          <w:tab w:val="left" w:pos="640"/>
        </w:tabs>
        <w:spacing w:before="0" w:line="274" w:lineRule="exact"/>
        <w:ind w:left="40" w:right="60" w:firstLine="0"/>
      </w:pPr>
      <w:r>
        <w:rPr>
          <w:rStyle w:val="411"/>
        </w:rPr>
        <w:t>знать свое кровяное давление.</w:t>
      </w:r>
      <w:r>
        <w:t xml:space="preserve"> Высокое кровяное давление обычно не сопровождается какими-либо симптомами, но может привести к внезапному инсульту или инфаркту. Проверяйте свое кровяное давление! Люди с гипертензией в семейном анамнезе должны чаще измерять артериальное давление, кроме того, им должно быть </w:t>
      </w:r>
      <w:proofErr w:type="gramStart"/>
      <w:r>
        <w:t>рекомендовано</w:t>
      </w:r>
      <w:proofErr w:type="gramEnd"/>
      <w:r>
        <w:t xml:space="preserve"> устранять или контролировать любой из возможных факторов риска. Важнейшими элементами профилактики является умеренное потребление алкоголя, физические упражнения и сохранение хорошей физической формы, поддержание нормального веса тела и усилия, направленные на уменьшение психологического стресса. Улучшение условий труда за счёт уменьшения шума и избыточно высоких температур, так же являются мерами профилактики.</w:t>
      </w:r>
    </w:p>
    <w:p w:rsidR="00975D56" w:rsidRDefault="00975D56" w:rsidP="00975D56">
      <w:pPr>
        <w:pStyle w:val="41"/>
        <w:numPr>
          <w:ilvl w:val="0"/>
          <w:numId w:val="1"/>
        </w:numPr>
        <w:shd w:val="clear" w:color="auto" w:fill="auto"/>
        <w:tabs>
          <w:tab w:val="left" w:pos="686"/>
        </w:tabs>
        <w:spacing w:before="0" w:line="274" w:lineRule="exact"/>
        <w:ind w:left="800" w:hanging="320"/>
      </w:pPr>
      <w:proofErr w:type="gramStart"/>
      <w:r>
        <w:rPr>
          <w:rStyle w:val="411"/>
        </w:rPr>
        <w:t>з</w:t>
      </w:r>
      <w:proofErr w:type="gramEnd"/>
      <w:r>
        <w:rPr>
          <w:rStyle w:val="411"/>
        </w:rPr>
        <w:t>нать уровень сахара в крови.</w:t>
      </w:r>
      <w:r>
        <w:t xml:space="preserve"> Повышенное содержание сахара в крови (диабет) повышает</w:t>
      </w:r>
    </w:p>
    <w:p w:rsidR="00975D56" w:rsidRDefault="00975D56" w:rsidP="00975D56">
      <w:pPr>
        <w:pStyle w:val="41"/>
        <w:shd w:val="clear" w:color="auto" w:fill="auto"/>
        <w:spacing w:before="0" w:line="274" w:lineRule="exact"/>
        <w:ind w:left="180" w:right="60" w:firstLine="0"/>
      </w:pPr>
      <w:r>
        <w:t>риск развития инфарктов и инсультов. Если у вас диабет, очень важно контролировать ваше кровяное давление и уровень сахара в крови для минимизации этого риска. Диабет типа</w:t>
      </w:r>
      <w:r>
        <w:rPr>
          <w:rStyle w:val="411"/>
        </w:rPr>
        <w:t xml:space="preserve"> II</w:t>
      </w:r>
      <w:r>
        <w:t xml:space="preserve"> или </w:t>
      </w:r>
      <w:proofErr w:type="spellStart"/>
      <w:r>
        <w:t>инсулинонезависимый</w:t>
      </w:r>
      <w:proofErr w:type="spellEnd"/>
      <w:r>
        <w:t xml:space="preserve"> диабет также сопровождается риском развития гипертонии. Организм больного диабетом вырабатывает много инсулина, однако избыточный сахар в крови не реагирует на этот гормон, в результате чего стенки мельчайших кровяных сосудов </w:t>
      </w:r>
      <w:proofErr w:type="spellStart"/>
      <w:r>
        <w:t>гликозилируются</w:t>
      </w:r>
      <w:proofErr w:type="spellEnd"/>
      <w:r>
        <w:t xml:space="preserve"> (покрываются сахаром). При этом угроза сердечно</w:t>
      </w:r>
      <w:r>
        <w:softHyphen/>
        <w:t>сосудистого заболевания возрастает десятикратно по сравнению с людьми, которые не страдают диабетом этого типа.</w:t>
      </w:r>
    </w:p>
    <w:p w:rsidR="00975D56" w:rsidRDefault="00975D56" w:rsidP="00975D56">
      <w:pPr>
        <w:pStyle w:val="41"/>
        <w:numPr>
          <w:ilvl w:val="0"/>
          <w:numId w:val="1"/>
        </w:numPr>
        <w:shd w:val="clear" w:color="auto" w:fill="auto"/>
        <w:tabs>
          <w:tab w:val="left" w:pos="626"/>
        </w:tabs>
        <w:spacing w:before="0" w:line="274" w:lineRule="exact"/>
        <w:ind w:left="40" w:right="60" w:firstLine="440"/>
        <w:jc w:val="left"/>
      </w:pPr>
      <w:r>
        <w:rPr>
          <w:rStyle w:val="411"/>
        </w:rPr>
        <w:t xml:space="preserve">знать уровень холестерина в крови. </w:t>
      </w:r>
      <w:r>
        <w:t>Повышенное его содержание в крови повышает риск развития</w:t>
      </w:r>
    </w:p>
    <w:p w:rsidR="00975D56" w:rsidRDefault="00975D56" w:rsidP="00975D56">
      <w:pPr>
        <w:pStyle w:val="41"/>
        <w:shd w:val="clear" w:color="auto" w:fill="auto"/>
        <w:tabs>
          <w:tab w:val="left" w:pos="2877"/>
          <w:tab w:val="left" w:pos="5046"/>
        </w:tabs>
        <w:spacing w:before="0" w:line="274" w:lineRule="exact"/>
        <w:ind w:left="40" w:right="60" w:firstLine="0"/>
      </w:pPr>
      <w:r>
        <w:t>инфарктов и инсультов. Необходимо поддерживать уровень холестерина в крови с помощью здорового питания и, при необходимости, лекарственных препаратов. Почему опасен высокий холестерин. Многие</w:t>
      </w:r>
      <w:r>
        <w:tab/>
        <w:t>исследования</w:t>
      </w:r>
      <w:r>
        <w:tab/>
        <w:t>продемонстрировали</w:t>
      </w:r>
    </w:p>
    <w:p w:rsidR="00975D56" w:rsidRDefault="00975D56" w:rsidP="00975D56">
      <w:pPr>
        <w:pStyle w:val="41"/>
        <w:shd w:val="clear" w:color="auto" w:fill="auto"/>
        <w:spacing w:before="0" w:after="180" w:line="274" w:lineRule="exact"/>
        <w:ind w:left="40" w:right="60" w:firstLine="0"/>
      </w:pPr>
      <w:r>
        <w:t>убедительную связь между нарушением метаболизма липидов и повышенным риском ИБС и инсульта. Это особенно справедливо в случае повышенного общего холестерина и ЛПНП (липопротеинов низкой плотности) и/или низкий уровень ЛПВП (липопротеинов высокой плотности).</w:t>
      </w:r>
    </w:p>
    <w:p w:rsidR="00975D56" w:rsidRDefault="00975D56" w:rsidP="00975D56">
      <w:pPr>
        <w:pStyle w:val="71"/>
        <w:shd w:val="clear" w:color="auto" w:fill="auto"/>
        <w:spacing w:line="274" w:lineRule="exact"/>
        <w:ind w:left="40" w:right="620"/>
        <w:jc w:val="both"/>
      </w:pPr>
    </w:p>
    <w:p w:rsidR="00975D56" w:rsidRDefault="00975D56" w:rsidP="00975D56">
      <w:pPr>
        <w:pStyle w:val="71"/>
        <w:shd w:val="clear" w:color="auto" w:fill="auto"/>
        <w:spacing w:line="274" w:lineRule="exact"/>
        <w:ind w:left="40" w:right="620"/>
        <w:jc w:val="both"/>
      </w:pPr>
      <w:r>
        <w:t xml:space="preserve">Узнайте Ваши показатели </w:t>
      </w:r>
      <w:proofErr w:type="gramStart"/>
      <w:r>
        <w:t>сердечно-сосудистого</w:t>
      </w:r>
      <w:proofErr w:type="gramEnd"/>
      <w:r>
        <w:t xml:space="preserve"> риска - обратитесь к врачу, либо в кабинет первичной профилактики, чтобы измерить ваше артериальное давление, определить уровень холестерина и сахара, также Ваш вес, индексы массы тела и соотношение "объем талии/объем бедер". Зная эти показатели, можно разработать индивидуальный план действий по улучшению Вашего здоровья.</w:t>
      </w:r>
    </w:p>
    <w:p w:rsidR="00975D56" w:rsidRDefault="00975D56" w:rsidP="00975D56">
      <w:pPr>
        <w:framePr w:w="1555" w:h="1718" w:vSpace="662" w:wrap="around" w:hAnchor="margin" w:x="604" w:y="235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985520" cy="108839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56" w:rsidRDefault="00975D56" w:rsidP="00975D56">
      <w:pPr>
        <w:framePr w:w="2266" w:h="2458" w:hSpace="267" w:vSpace="163" w:wrap="around" w:hAnchor="margin" w:x="8140" w:y="5400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435735" cy="15582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56" w:rsidRDefault="00975D56" w:rsidP="00975D56">
      <w:pPr>
        <w:framePr w:w="3101" w:h="2410" w:hSpace="195" w:vSpace="163" w:wrap="around" w:hAnchor="margin" w:x="-1" w:y="8750"/>
        <w:jc w:val="center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970405" cy="1532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56" w:rsidRDefault="00975D56" w:rsidP="00975D56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4650105</wp:posOffset>
            </wp:positionH>
            <wp:positionV relativeFrom="margin">
              <wp:posOffset>7421245</wp:posOffset>
            </wp:positionV>
            <wp:extent cx="2005330" cy="1048385"/>
            <wp:effectExtent l="0" t="0" r="0" b="0"/>
            <wp:wrapTight wrapText="bothSides">
              <wp:wrapPolygon edited="0">
                <wp:start x="0" y="0"/>
                <wp:lineTo x="0" y="21194"/>
                <wp:lineTo x="21340" y="21194"/>
                <wp:lineTo x="2134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D56" w:rsidRDefault="00975D56" w:rsidP="00975D56">
      <w:pPr>
        <w:pStyle w:val="410"/>
        <w:framePr w:w="1315" w:h="394" w:wrap="around" w:hAnchor="margin" w:x="7463" w:y="13297"/>
        <w:shd w:val="clear" w:color="auto" w:fill="auto"/>
        <w:jc w:val="left"/>
        <w:rPr>
          <w:rStyle w:val="4Tahoma"/>
        </w:rPr>
      </w:pPr>
      <w:r>
        <w:rPr>
          <w:rStyle w:val="4Tahoma"/>
        </w:rPr>
        <w:t>Липопротеиды (холестерин)</w:t>
      </w:r>
    </w:p>
    <w:p w:rsidR="00975D56" w:rsidRDefault="00975D56" w:rsidP="00975D56">
      <w:pPr>
        <w:pStyle w:val="410"/>
        <w:framePr w:w="1315" w:h="394" w:wrap="around" w:hAnchor="margin" w:x="7463" w:y="13297"/>
        <w:shd w:val="clear" w:color="auto" w:fill="auto"/>
        <w:jc w:val="left"/>
      </w:pPr>
      <w:r>
        <w:rPr>
          <w:rStyle w:val="4Tahoma"/>
        </w:rPr>
        <w:t>Высокой плотности</w:t>
      </w:r>
    </w:p>
    <w:p w:rsidR="00975D56" w:rsidRDefault="00975D56" w:rsidP="00975D56">
      <w:pPr>
        <w:pStyle w:val="51"/>
        <w:framePr w:w="1219" w:h="408" w:wrap="around" w:hAnchor="margin" w:x="9297" w:y="13294"/>
        <w:shd w:val="clear" w:color="auto" w:fill="auto"/>
      </w:pPr>
      <w:r>
        <w:rPr>
          <w:rStyle w:val="50"/>
          <w:b/>
          <w:bCs/>
        </w:rPr>
        <w:t>Липопротеиды</w:t>
      </w:r>
      <w:r>
        <w:rPr>
          <w:rStyle w:val="52"/>
          <w:b/>
          <w:bCs/>
        </w:rPr>
        <w:t xml:space="preserve"> </w:t>
      </w:r>
      <w:r>
        <w:rPr>
          <w:rStyle w:val="50"/>
          <w:b/>
          <w:bCs/>
        </w:rPr>
        <w:t>(холестерин)</w:t>
      </w:r>
      <w:r>
        <w:rPr>
          <w:rStyle w:val="52"/>
          <w:b/>
          <w:bCs/>
        </w:rPr>
        <w:t xml:space="preserve"> </w:t>
      </w:r>
      <w:r>
        <w:rPr>
          <w:rStyle w:val="50"/>
          <w:b/>
          <w:bCs/>
        </w:rPr>
        <w:t>низкой плотности</w:t>
      </w:r>
    </w:p>
    <w:p w:rsidR="00975D56" w:rsidRDefault="00975D56" w:rsidP="00975D56">
      <w:pPr>
        <w:pStyle w:val="31"/>
        <w:shd w:val="clear" w:color="auto" w:fill="auto"/>
        <w:spacing w:after="0" w:line="274" w:lineRule="exact"/>
        <w:ind w:left="4280"/>
        <w:sectPr w:rsidR="00975D56">
          <w:pgSz w:w="11905" w:h="16837"/>
          <w:pgMar w:top="461" w:right="0" w:bottom="605" w:left="658" w:header="0" w:footer="3" w:gutter="0"/>
          <w:cols w:space="720"/>
          <w:noEndnote/>
          <w:docGrid w:linePitch="360"/>
        </w:sectPr>
      </w:pPr>
    </w:p>
    <w:p w:rsidR="0089382A" w:rsidRDefault="0089382A"/>
    <w:sectPr w:rsidR="0089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56"/>
    <w:rsid w:val="0089382A"/>
    <w:rsid w:val="009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975D5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975D56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975D5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0">
    <w:name w:val="Подпись к картинке (4)_"/>
    <w:basedOn w:val="a0"/>
    <w:link w:val="410"/>
    <w:uiPriority w:val="99"/>
    <w:rsid w:val="00975D5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Tahoma">
    <w:name w:val="Подпись к картинке (4) + Tahoma"/>
    <w:aliases w:val="9 pt,Полужирный"/>
    <w:basedOn w:val="40"/>
    <w:uiPriority w:val="99"/>
    <w:rsid w:val="00975D56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42">
    <w:name w:val="Подпись к картинке (4)"/>
    <w:basedOn w:val="40"/>
    <w:uiPriority w:val="99"/>
    <w:rsid w:val="00975D5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Подпись к картинке (5)_"/>
    <w:basedOn w:val="a0"/>
    <w:link w:val="51"/>
    <w:uiPriority w:val="99"/>
    <w:rsid w:val="00975D56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50">
    <w:name w:val="Подпись к картинке (5)"/>
    <w:basedOn w:val="5"/>
    <w:uiPriority w:val="99"/>
    <w:rsid w:val="00975D56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52">
    <w:name w:val="Подпись к картинке (5)2"/>
    <w:basedOn w:val="5"/>
    <w:uiPriority w:val="99"/>
    <w:rsid w:val="00975D56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character" w:customStyle="1" w:styleId="21">
    <w:name w:val="Основной текст (21)_"/>
    <w:basedOn w:val="a0"/>
    <w:link w:val="211"/>
    <w:uiPriority w:val="99"/>
    <w:rsid w:val="00975D56"/>
    <w:rPr>
      <w:rFonts w:ascii="Times New Roman" w:hAnsi="Times New Roman" w:cs="Times New Roman"/>
      <w:sz w:val="43"/>
      <w:szCs w:val="43"/>
      <w:shd w:val="clear" w:color="auto" w:fill="FFFFFF"/>
    </w:rPr>
  </w:style>
  <w:style w:type="character" w:customStyle="1" w:styleId="210">
    <w:name w:val="Основной текст (21)"/>
    <w:basedOn w:val="21"/>
    <w:uiPriority w:val="99"/>
    <w:rsid w:val="00975D56"/>
    <w:rPr>
      <w:rFonts w:ascii="Times New Roman" w:hAnsi="Times New Roman" w:cs="Times New Roman"/>
      <w:sz w:val="43"/>
      <w:szCs w:val="43"/>
      <w:shd w:val="clear" w:color="auto" w:fill="FFFFFF"/>
    </w:rPr>
  </w:style>
  <w:style w:type="character" w:customStyle="1" w:styleId="212">
    <w:name w:val="Основной текст (21)2"/>
    <w:basedOn w:val="21"/>
    <w:uiPriority w:val="99"/>
    <w:rsid w:val="00975D56"/>
    <w:rPr>
      <w:rFonts w:ascii="Times New Roman" w:hAnsi="Times New Roman" w:cs="Times New Roman"/>
      <w:noProof/>
      <w:sz w:val="43"/>
      <w:szCs w:val="43"/>
      <w:shd w:val="clear" w:color="auto" w:fill="FFFFFF"/>
    </w:rPr>
  </w:style>
  <w:style w:type="character" w:customStyle="1" w:styleId="420">
    <w:name w:val="Основной текст (4) + Полужирный2"/>
    <w:aliases w:val="Курсив"/>
    <w:basedOn w:val="4"/>
    <w:uiPriority w:val="99"/>
    <w:rsid w:val="00975D5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11">
    <w:name w:val="Основной текст (4) + Полужирный1"/>
    <w:basedOn w:val="4"/>
    <w:uiPriority w:val="99"/>
    <w:rsid w:val="00975D5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75D56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75D56"/>
    <w:pPr>
      <w:shd w:val="clear" w:color="auto" w:fill="FFFFFF"/>
      <w:spacing w:before="420" w:line="250" w:lineRule="exact"/>
      <w:ind w:hanging="370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975D5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410">
    <w:name w:val="Подпись к картинке (4)1"/>
    <w:basedOn w:val="a"/>
    <w:link w:val="40"/>
    <w:uiPriority w:val="99"/>
    <w:rsid w:val="00975D56"/>
    <w:pPr>
      <w:shd w:val="clear" w:color="auto" w:fill="FFFFFF"/>
      <w:spacing w:line="130" w:lineRule="exact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51">
    <w:name w:val="Подпись к картинке (5)1"/>
    <w:basedOn w:val="a"/>
    <w:link w:val="5"/>
    <w:uiPriority w:val="99"/>
    <w:rsid w:val="00975D56"/>
    <w:pPr>
      <w:shd w:val="clear" w:color="auto" w:fill="FFFFFF"/>
      <w:spacing w:line="134" w:lineRule="exact"/>
      <w:jc w:val="center"/>
    </w:pPr>
    <w:rPr>
      <w:rFonts w:ascii="Tahoma" w:eastAsiaTheme="minorHAnsi" w:hAnsi="Tahoma" w:cs="Tahoma"/>
      <w:b/>
      <w:bCs/>
      <w:color w:val="auto"/>
      <w:sz w:val="18"/>
      <w:szCs w:val="18"/>
      <w:lang w:eastAsia="en-US"/>
    </w:rPr>
  </w:style>
  <w:style w:type="paragraph" w:customStyle="1" w:styleId="211">
    <w:name w:val="Основной текст (21)1"/>
    <w:basedOn w:val="a"/>
    <w:link w:val="21"/>
    <w:uiPriority w:val="99"/>
    <w:rsid w:val="00975D56"/>
    <w:pPr>
      <w:shd w:val="clear" w:color="auto" w:fill="FFFFFF"/>
      <w:spacing w:line="538" w:lineRule="exact"/>
      <w:jc w:val="right"/>
    </w:pPr>
    <w:rPr>
      <w:rFonts w:ascii="Times New Roman" w:eastAsiaTheme="minorHAnsi" w:hAnsi="Times New Roman" w:cs="Times New Roman"/>
      <w:color w:val="auto"/>
      <w:sz w:val="43"/>
      <w:szCs w:val="4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75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5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975D56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975D56"/>
    <w:rPr>
      <w:rFonts w:ascii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975D5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0">
    <w:name w:val="Подпись к картинке (4)_"/>
    <w:basedOn w:val="a0"/>
    <w:link w:val="410"/>
    <w:uiPriority w:val="99"/>
    <w:rsid w:val="00975D5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Tahoma">
    <w:name w:val="Подпись к картинке (4) + Tahoma"/>
    <w:aliases w:val="9 pt,Полужирный"/>
    <w:basedOn w:val="40"/>
    <w:uiPriority w:val="99"/>
    <w:rsid w:val="00975D56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42">
    <w:name w:val="Подпись к картинке (4)"/>
    <w:basedOn w:val="40"/>
    <w:uiPriority w:val="99"/>
    <w:rsid w:val="00975D5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Подпись к картинке (5)_"/>
    <w:basedOn w:val="a0"/>
    <w:link w:val="51"/>
    <w:uiPriority w:val="99"/>
    <w:rsid w:val="00975D56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50">
    <w:name w:val="Подпись к картинке (5)"/>
    <w:basedOn w:val="5"/>
    <w:uiPriority w:val="99"/>
    <w:rsid w:val="00975D56"/>
    <w:rPr>
      <w:rFonts w:ascii="Tahoma" w:hAnsi="Tahoma" w:cs="Tahoma"/>
      <w:b/>
      <w:bCs/>
      <w:sz w:val="18"/>
      <w:szCs w:val="18"/>
      <w:shd w:val="clear" w:color="auto" w:fill="FFFFFF"/>
    </w:rPr>
  </w:style>
  <w:style w:type="character" w:customStyle="1" w:styleId="52">
    <w:name w:val="Подпись к картинке (5)2"/>
    <w:basedOn w:val="5"/>
    <w:uiPriority w:val="99"/>
    <w:rsid w:val="00975D56"/>
    <w:rPr>
      <w:rFonts w:ascii="Tahoma" w:hAnsi="Tahoma" w:cs="Tahoma"/>
      <w:b/>
      <w:bCs/>
      <w:noProof/>
      <w:sz w:val="18"/>
      <w:szCs w:val="18"/>
      <w:shd w:val="clear" w:color="auto" w:fill="FFFFFF"/>
    </w:rPr>
  </w:style>
  <w:style w:type="character" w:customStyle="1" w:styleId="21">
    <w:name w:val="Основной текст (21)_"/>
    <w:basedOn w:val="a0"/>
    <w:link w:val="211"/>
    <w:uiPriority w:val="99"/>
    <w:rsid w:val="00975D56"/>
    <w:rPr>
      <w:rFonts w:ascii="Times New Roman" w:hAnsi="Times New Roman" w:cs="Times New Roman"/>
      <w:sz w:val="43"/>
      <w:szCs w:val="43"/>
      <w:shd w:val="clear" w:color="auto" w:fill="FFFFFF"/>
    </w:rPr>
  </w:style>
  <w:style w:type="character" w:customStyle="1" w:styleId="210">
    <w:name w:val="Основной текст (21)"/>
    <w:basedOn w:val="21"/>
    <w:uiPriority w:val="99"/>
    <w:rsid w:val="00975D56"/>
    <w:rPr>
      <w:rFonts w:ascii="Times New Roman" w:hAnsi="Times New Roman" w:cs="Times New Roman"/>
      <w:sz w:val="43"/>
      <w:szCs w:val="43"/>
      <w:shd w:val="clear" w:color="auto" w:fill="FFFFFF"/>
    </w:rPr>
  </w:style>
  <w:style w:type="character" w:customStyle="1" w:styleId="212">
    <w:name w:val="Основной текст (21)2"/>
    <w:basedOn w:val="21"/>
    <w:uiPriority w:val="99"/>
    <w:rsid w:val="00975D56"/>
    <w:rPr>
      <w:rFonts w:ascii="Times New Roman" w:hAnsi="Times New Roman" w:cs="Times New Roman"/>
      <w:noProof/>
      <w:sz w:val="43"/>
      <w:szCs w:val="43"/>
      <w:shd w:val="clear" w:color="auto" w:fill="FFFFFF"/>
    </w:rPr>
  </w:style>
  <w:style w:type="character" w:customStyle="1" w:styleId="420">
    <w:name w:val="Основной текст (4) + Полужирный2"/>
    <w:aliases w:val="Курсив"/>
    <w:basedOn w:val="4"/>
    <w:uiPriority w:val="99"/>
    <w:rsid w:val="00975D56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11">
    <w:name w:val="Основной текст (4) + Полужирный1"/>
    <w:basedOn w:val="4"/>
    <w:uiPriority w:val="99"/>
    <w:rsid w:val="00975D5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75D56"/>
    <w:pPr>
      <w:shd w:val="clear" w:color="auto" w:fill="FFFFFF"/>
      <w:spacing w:after="420"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75D56"/>
    <w:pPr>
      <w:shd w:val="clear" w:color="auto" w:fill="FFFFFF"/>
      <w:spacing w:before="420" w:line="250" w:lineRule="exact"/>
      <w:ind w:hanging="3700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975D56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  <w:lang w:eastAsia="en-US"/>
    </w:rPr>
  </w:style>
  <w:style w:type="paragraph" w:customStyle="1" w:styleId="410">
    <w:name w:val="Подпись к картинке (4)1"/>
    <w:basedOn w:val="a"/>
    <w:link w:val="40"/>
    <w:uiPriority w:val="99"/>
    <w:rsid w:val="00975D56"/>
    <w:pPr>
      <w:shd w:val="clear" w:color="auto" w:fill="FFFFFF"/>
      <w:spacing w:line="130" w:lineRule="exact"/>
      <w:jc w:val="center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51">
    <w:name w:val="Подпись к картинке (5)1"/>
    <w:basedOn w:val="a"/>
    <w:link w:val="5"/>
    <w:uiPriority w:val="99"/>
    <w:rsid w:val="00975D56"/>
    <w:pPr>
      <w:shd w:val="clear" w:color="auto" w:fill="FFFFFF"/>
      <w:spacing w:line="134" w:lineRule="exact"/>
      <w:jc w:val="center"/>
    </w:pPr>
    <w:rPr>
      <w:rFonts w:ascii="Tahoma" w:eastAsiaTheme="minorHAnsi" w:hAnsi="Tahoma" w:cs="Tahoma"/>
      <w:b/>
      <w:bCs/>
      <w:color w:val="auto"/>
      <w:sz w:val="18"/>
      <w:szCs w:val="18"/>
      <w:lang w:eastAsia="en-US"/>
    </w:rPr>
  </w:style>
  <w:style w:type="paragraph" w:customStyle="1" w:styleId="211">
    <w:name w:val="Основной текст (21)1"/>
    <w:basedOn w:val="a"/>
    <w:link w:val="21"/>
    <w:uiPriority w:val="99"/>
    <w:rsid w:val="00975D56"/>
    <w:pPr>
      <w:shd w:val="clear" w:color="auto" w:fill="FFFFFF"/>
      <w:spacing w:line="538" w:lineRule="exact"/>
      <w:jc w:val="right"/>
    </w:pPr>
    <w:rPr>
      <w:rFonts w:ascii="Times New Roman" w:eastAsiaTheme="minorHAnsi" w:hAnsi="Times New Roman" w:cs="Times New Roman"/>
      <w:color w:val="auto"/>
      <w:sz w:val="43"/>
      <w:szCs w:val="4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75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D56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2016-03-05T19:05:00Z</dcterms:created>
  <dcterms:modified xsi:type="dcterms:W3CDTF">2016-03-05T19:08:00Z</dcterms:modified>
</cp:coreProperties>
</file>